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735" w:rsidRDefault="00AA37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3735" w:rsidRDefault="00AA3735">
      <w:pPr>
        <w:pStyle w:val="ConsPlusNormal"/>
        <w:jc w:val="both"/>
        <w:outlineLvl w:val="0"/>
      </w:pPr>
    </w:p>
    <w:p w:rsidR="00AA3735" w:rsidRDefault="00AA3735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AA3735" w:rsidRDefault="00AA37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735" w:rsidRDefault="00AA3735">
      <w:pPr>
        <w:pStyle w:val="ConsPlusNormal"/>
      </w:pPr>
    </w:p>
    <w:p w:rsidR="00AA3735" w:rsidRDefault="00AA3735">
      <w:pPr>
        <w:pStyle w:val="ConsPlusTitle"/>
        <w:jc w:val="center"/>
      </w:pPr>
      <w:r>
        <w:t>МИНИСТЕРСТВО ЗДРАВООХРАНЕНИЯ РОССИЙСКОЙ ФЕДЕРАЦИИ</w:t>
      </w:r>
    </w:p>
    <w:p w:rsidR="00AA3735" w:rsidRDefault="00AA3735">
      <w:pPr>
        <w:pStyle w:val="ConsPlusTitle"/>
        <w:jc w:val="center"/>
      </w:pPr>
    </w:p>
    <w:p w:rsidR="00AA3735" w:rsidRDefault="00AA3735">
      <w:pPr>
        <w:pStyle w:val="ConsPlusTitle"/>
        <w:jc w:val="center"/>
      </w:pPr>
      <w:r>
        <w:t>ПРИКАЗ</w:t>
      </w:r>
    </w:p>
    <w:p w:rsidR="00AA3735" w:rsidRDefault="00AA3735">
      <w:pPr>
        <w:pStyle w:val="ConsPlusTitle"/>
        <w:jc w:val="center"/>
      </w:pPr>
      <w:r>
        <w:t>от 2 октября 2019 г. N 824н</w:t>
      </w:r>
    </w:p>
    <w:p w:rsidR="00AA3735" w:rsidRDefault="00AA3735">
      <w:pPr>
        <w:pStyle w:val="ConsPlusTitle"/>
        <w:jc w:val="center"/>
      </w:pPr>
    </w:p>
    <w:p w:rsidR="00AA3735" w:rsidRDefault="00AA3735">
      <w:pPr>
        <w:pStyle w:val="ConsPlusTitle"/>
        <w:jc w:val="center"/>
      </w:pPr>
      <w:r>
        <w:t>ОБ УТВЕРЖДЕНИИ ПОРЯДКА</w:t>
      </w:r>
    </w:p>
    <w:p w:rsidR="00AA3735" w:rsidRDefault="00AA373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AA3735" w:rsidRDefault="00AA3735">
      <w:pPr>
        <w:pStyle w:val="ConsPlusTitle"/>
        <w:jc w:val="center"/>
      </w:pPr>
      <w:r>
        <w:t>С ПРИМЕНЕНИЕМ ЕДИНОЙ ГОСУДАРСТВЕННОЙ ИНФОРМАЦИОННОЙ</w:t>
      </w:r>
    </w:p>
    <w:p w:rsidR="00AA3735" w:rsidRDefault="00AA3735">
      <w:pPr>
        <w:pStyle w:val="ConsPlusTitle"/>
        <w:jc w:val="center"/>
      </w:pPr>
      <w:r>
        <w:t>СИСТЕМЫ В СФЕРЕ ЗДРАВООХРАНЕНИЯ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</w:t>
      </w:r>
      <w:hyperlink r:id="rId6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A3735" w:rsidRDefault="00AA373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AA3735" w:rsidRDefault="00AA3735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 w:rsidR="00AA3735" w:rsidRDefault="00AA373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jc w:val="right"/>
      </w:pPr>
      <w:r>
        <w:t>Министр</w:t>
      </w:r>
    </w:p>
    <w:p w:rsidR="00AA3735" w:rsidRDefault="00AA3735">
      <w:pPr>
        <w:pStyle w:val="ConsPlusNormal"/>
        <w:jc w:val="right"/>
      </w:pPr>
      <w:r>
        <w:t>В.И.СКВОРЦОВА</w:t>
      </w:r>
    </w:p>
    <w:p w:rsidR="00AA3735" w:rsidRDefault="00AA3735">
      <w:pPr>
        <w:pStyle w:val="ConsPlusNormal"/>
        <w:jc w:val="right"/>
      </w:pPr>
    </w:p>
    <w:p w:rsidR="00AA3735" w:rsidRDefault="00AA3735">
      <w:pPr>
        <w:pStyle w:val="ConsPlusNormal"/>
        <w:jc w:val="right"/>
      </w:pPr>
    </w:p>
    <w:p w:rsidR="00AA3735" w:rsidRDefault="00AA3735">
      <w:pPr>
        <w:pStyle w:val="ConsPlusNormal"/>
        <w:jc w:val="right"/>
      </w:pPr>
    </w:p>
    <w:p w:rsidR="00AA3735" w:rsidRDefault="00AA3735">
      <w:pPr>
        <w:pStyle w:val="ConsPlusNormal"/>
        <w:jc w:val="right"/>
      </w:pPr>
    </w:p>
    <w:p w:rsidR="00AA3735" w:rsidRDefault="00AA3735">
      <w:pPr>
        <w:pStyle w:val="ConsPlusNormal"/>
        <w:jc w:val="right"/>
      </w:pPr>
    </w:p>
    <w:p w:rsidR="00AA3735" w:rsidRDefault="00AA3735">
      <w:pPr>
        <w:pStyle w:val="ConsPlusNormal"/>
        <w:jc w:val="right"/>
        <w:outlineLvl w:val="0"/>
      </w:pPr>
      <w:r>
        <w:t>Утвержден</w:t>
      </w:r>
    </w:p>
    <w:p w:rsidR="00AA3735" w:rsidRDefault="00AA3735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AA3735" w:rsidRDefault="00AA3735">
      <w:pPr>
        <w:pStyle w:val="ConsPlusNormal"/>
        <w:jc w:val="right"/>
      </w:pPr>
      <w:r>
        <w:t>Российской Федерации</w:t>
      </w:r>
    </w:p>
    <w:p w:rsidR="00AA3735" w:rsidRDefault="00AA3735">
      <w:pPr>
        <w:pStyle w:val="ConsPlusNormal"/>
        <w:jc w:val="right"/>
      </w:pPr>
      <w:r>
        <w:t>от 2 октября 2019 г. N 824н</w:t>
      </w:r>
    </w:p>
    <w:p w:rsidR="00AA3735" w:rsidRDefault="00AA3735">
      <w:pPr>
        <w:pStyle w:val="ConsPlusNormal"/>
        <w:jc w:val="right"/>
      </w:pPr>
    </w:p>
    <w:p w:rsidR="00AA3735" w:rsidRDefault="00AA3735">
      <w:pPr>
        <w:pStyle w:val="ConsPlusTitle"/>
        <w:jc w:val="center"/>
      </w:pPr>
      <w:bookmarkStart w:id="0" w:name="P33"/>
      <w:bookmarkEnd w:id="0"/>
      <w:r>
        <w:t>ПОРЯДОК</w:t>
      </w:r>
    </w:p>
    <w:p w:rsidR="00AA3735" w:rsidRDefault="00AA373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AA3735" w:rsidRDefault="00AA3735">
      <w:pPr>
        <w:pStyle w:val="ConsPlusTitle"/>
        <w:jc w:val="center"/>
      </w:pPr>
      <w:r>
        <w:t>С ПРИМЕНЕНИЕМ ЕДИНОЙ ГОСУДАРСТВЕННОЙ ИНФОРМАЦИОННОЙ</w:t>
      </w:r>
    </w:p>
    <w:p w:rsidR="00AA3735" w:rsidRDefault="00AA3735">
      <w:pPr>
        <w:pStyle w:val="ConsPlusTitle"/>
        <w:jc w:val="center"/>
      </w:pPr>
      <w:r>
        <w:t>СИСТЕМЫ В СФЕРЕ ЗДРАВООХРАНЕНИЯ</w:t>
      </w:r>
    </w:p>
    <w:p w:rsidR="00AA3735" w:rsidRDefault="00AA3735">
      <w:pPr>
        <w:pStyle w:val="ConsPlusNormal"/>
        <w:jc w:val="center"/>
      </w:pPr>
    </w:p>
    <w:p w:rsidR="00AA3735" w:rsidRDefault="00AA3735">
      <w:pPr>
        <w:pStyle w:val="ConsPlusTitle"/>
        <w:jc w:val="center"/>
        <w:outlineLvl w:val="1"/>
      </w:pPr>
      <w:r>
        <w:t>I. Организация оказания высокотехнологичной</w:t>
      </w:r>
    </w:p>
    <w:p w:rsidR="00AA3735" w:rsidRDefault="00AA3735">
      <w:pPr>
        <w:pStyle w:val="ConsPlusTitle"/>
        <w:jc w:val="center"/>
      </w:pPr>
      <w:r>
        <w:t>медицинской помощи</w:t>
      </w:r>
    </w:p>
    <w:p w:rsidR="00AA3735" w:rsidRDefault="00AA3735">
      <w:pPr>
        <w:pStyle w:val="ConsPlusNormal"/>
        <w:jc w:val="center"/>
      </w:pPr>
    </w:p>
    <w:p w:rsidR="00AA3735" w:rsidRDefault="00AA3735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2" w:history="1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</w:t>
      </w:r>
      <w:hyperlink r:id="rId13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lastRenderedPageBreak/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AA3735" w:rsidRDefault="00AA3735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AA3735" w:rsidRDefault="00AA373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6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7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8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9" w:history="1">
        <w:r>
          <w:rPr>
            <w:color w:val="0000FF"/>
          </w:rPr>
          <w:t>частью 4 статьи 50.1</w:t>
        </w:r>
      </w:hyperlink>
      <w:r>
        <w:t xml:space="preserve"> Федерального закона от 29 ноября 2010 г. N 326-ФЗ и </w:t>
      </w:r>
      <w:hyperlink r:id="rId20" w:history="1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lastRenderedPageBreak/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3" w:history="1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отчетному.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Title"/>
        <w:jc w:val="center"/>
        <w:outlineLvl w:val="1"/>
      </w:pPr>
      <w:r>
        <w:t>II. Направление на оказание высокотехнологичной</w:t>
      </w:r>
    </w:p>
    <w:p w:rsidR="00AA3735" w:rsidRDefault="00AA3735">
      <w:pPr>
        <w:pStyle w:val="ConsPlusTitle"/>
        <w:jc w:val="center"/>
      </w:pPr>
      <w:r>
        <w:t>медицинской помощи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</w:t>
      </w:r>
      <w:r>
        <w:lastRenderedPageBreak/>
        <w:t>между собой &lt;8&gt;.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bookmarkStart w:id="5" w:name="P89"/>
      <w:bookmarkEnd w:id="5"/>
      <w: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4" w:history="1">
        <w:r>
          <w:rPr>
            <w:color w:val="0000FF"/>
          </w:rPr>
          <w:t>МКБ</w:t>
        </w:r>
      </w:hyperlink>
      <w:r>
        <w:t xml:space="preserve"> &lt;9&gt;.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AA3735" w:rsidRDefault="00AA3735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6" w:history="1">
        <w:r>
          <w:rPr>
            <w:color w:val="0000FF"/>
          </w:rPr>
          <w:t>МКБ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 w:history="1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lastRenderedPageBreak/>
        <w:t>19.2. Решение Комиссии ОУЗ оформляется протоколом, содержащим следующие сведения: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8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9" w:history="1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</w:t>
      </w:r>
      <w:r>
        <w:lastRenderedPageBreak/>
        <w:t>Министерством юстиции Российской Федерации 23 декабря 2013 г., регистрационный N 30714).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1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AA3735" w:rsidRDefault="00AA3735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2" w:history="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AA3735" w:rsidRDefault="00AA3735">
      <w:pPr>
        <w:pStyle w:val="ConsPlusNormal"/>
        <w:spacing w:before="220"/>
        <w:ind w:firstLine="540"/>
        <w:jc w:val="both"/>
      </w:pPr>
      <w:bookmarkStart w:id="8" w:name="P147"/>
      <w:bookmarkEnd w:id="8"/>
      <w: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3" w:history="1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AA3735" w:rsidRDefault="00AA3735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о наличии медицинских противопоказаний для госпитализации пациента в медицинскую </w:t>
      </w:r>
      <w:r>
        <w:lastRenderedPageBreak/>
        <w:t xml:space="preserve">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4" w:history="1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 w:history="1">
        <w:r>
          <w:rPr>
            <w:color w:val="0000FF"/>
          </w:rPr>
          <w:t>пятом</w:t>
        </w:r>
      </w:hyperlink>
      <w:r>
        <w:t xml:space="preserve"> и </w:t>
      </w:r>
      <w:hyperlink w:anchor="P148" w:history="1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5" w:history="1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735" w:rsidRDefault="00AA3735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ind w:firstLine="540"/>
        <w:jc w:val="both"/>
      </w:pPr>
    </w:p>
    <w:p w:rsidR="00AA3735" w:rsidRDefault="00AA37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8B3" w:rsidRDefault="00B058B3">
      <w:bookmarkStart w:id="10" w:name="_GoBack"/>
      <w:bookmarkEnd w:id="10"/>
    </w:p>
    <w:sectPr w:rsidR="00B058B3" w:rsidSect="0040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5"/>
    <w:rsid w:val="00AA3735"/>
    <w:rsid w:val="00B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1B65-3215-4C31-AE4B-C1BA30F7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7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A7988FBD2EFDA548AC04F58881F547A6CD3CF1461B1CF2DE50F547D5AA88BEC55BDD74FA7AAAE452F99BA6BC17CDF76661057BCCB56EC8g0W9M" TargetMode="External"/><Relationship Id="rId18" Type="http://schemas.openxmlformats.org/officeDocument/2006/relationships/hyperlink" Target="consultantplus://offline/ref=4FA7988FBD2EFDA548AC04F58881F547A6CB3FF445151CF2DE50F547D5AA88BEC55BDD72FB71FEBD17A7C2F7FF5CC0F17F7D057FgDW3M" TargetMode="External"/><Relationship Id="rId26" Type="http://schemas.openxmlformats.org/officeDocument/2006/relationships/hyperlink" Target="consultantplus://offline/ref=4FA7988FBD2EFDA548AC0DEC8F81F547A2CF39FA49131CF2DE50F547D5AA88BED75B8578FA7DB4EC55ECCDF7FAg4W3M" TargetMode="External"/><Relationship Id="rId21" Type="http://schemas.openxmlformats.org/officeDocument/2006/relationships/hyperlink" Target="consultantplus://offline/ref=4FA7988FBD2EFDA548AC04F58881F547A4CF38F142131CF2DE50F547D5AA88BED75B8578FA7DB4EC55ECCDF7FAg4W3M" TargetMode="External"/><Relationship Id="rId34" Type="http://schemas.openxmlformats.org/officeDocument/2006/relationships/hyperlink" Target="consultantplus://offline/ref=4FA7988FBD2EFDA548AC0DEC8F81F547A2CF39FA49131CF2DE50F547D5AA88BED75B8578FA7DB4EC55ECCDF7FAg4W3M" TargetMode="External"/><Relationship Id="rId7" Type="http://schemas.openxmlformats.org/officeDocument/2006/relationships/hyperlink" Target="consultantplus://offline/ref=4FA7988FBD2EFDA548AC04F58881F547A4C43DFA46121CF2DE50F547D5AA88BED75B8578FA7DB4EC55ECCDF7FAg4W3M" TargetMode="External"/><Relationship Id="rId12" Type="http://schemas.openxmlformats.org/officeDocument/2006/relationships/hyperlink" Target="consultantplus://offline/ref=4FA7988FBD2EFDA548AC04F58881F547A6C43BF743131CF2DE50F547D5AA88BEC55BDD76FF7FA1B802B69AFAF845DEF76761077DD0gBW6M" TargetMode="External"/><Relationship Id="rId17" Type="http://schemas.openxmlformats.org/officeDocument/2006/relationships/hyperlink" Target="consultantplus://offline/ref=4FA7988FBD2EFDA548AC04F58881F547A6C43CF043141CF2DE50F547D5AA88BEC55BDD7CFD71FEBD17A7C2F7FF5CC0F17F7D057FgDW3M" TargetMode="External"/><Relationship Id="rId25" Type="http://schemas.openxmlformats.org/officeDocument/2006/relationships/hyperlink" Target="consultantplus://offline/ref=4FA7988FBD2EFDA548AC0DEC8F81F547A2CF39FA49131CF2DE50F547D5AA88BED75B8578FA7DB4EC55ECCDF7FAg4W3M" TargetMode="External"/><Relationship Id="rId33" Type="http://schemas.openxmlformats.org/officeDocument/2006/relationships/hyperlink" Target="consultantplus://offline/ref=4FA7988FBD2EFDA548AC0DEC8F81F547A2CF39FA49131CF2DE50F547D5AA88BED75B8578FA7DB4EC55ECCDF7FAg4W3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A7988FBD2EFDA548AC04F58881F547A6CB3FF445151CF2DE50F547D5AA88BEC55BDD72FA71FEBD17A7C2F7FF5CC0F17F7D057FgDW3M" TargetMode="External"/><Relationship Id="rId20" Type="http://schemas.openxmlformats.org/officeDocument/2006/relationships/hyperlink" Target="consultantplus://offline/ref=4FA7988FBD2EFDA548AC04F58881F547A6C43CF043141CF2DE50F547D5AA88BEC55BDD74FB7CA1B802B69AFAF845DEF76761077DD0gBW6M" TargetMode="External"/><Relationship Id="rId29" Type="http://schemas.openxmlformats.org/officeDocument/2006/relationships/hyperlink" Target="consultantplus://offline/ref=4FA7988FBD2EFDA548AC0DEC8F81F547A2CF39FA49131CF2DE50F547D5AA88BED75B8578FA7DB4EC55ECCDF7FAg4W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7988FBD2EFDA548AC04F58881F547A6C43CF043141CF2DE50F547D5AA88BEC55BDD74FA7FA1B802B69AFAF845DEF76761077DD0gBW6M" TargetMode="External"/><Relationship Id="rId11" Type="http://schemas.openxmlformats.org/officeDocument/2006/relationships/hyperlink" Target="consultantplus://offline/ref=4FA7988FBD2EFDA548AC04F58881F547A6C43BF743131CF2DE50F547D5AA88BEC55BDD74FA7BABE85AF99BA6BC17CDF76661057BCCB56EC8g0W9M" TargetMode="External"/><Relationship Id="rId24" Type="http://schemas.openxmlformats.org/officeDocument/2006/relationships/hyperlink" Target="consultantplus://offline/ref=4FA7988FBD2EFDA548AC0DEC8F81F547A2CF39FA49131CF2DE50F547D5AA88BED75B8578FA7DB4EC55ECCDF7FAg4W3M" TargetMode="External"/><Relationship Id="rId32" Type="http://schemas.openxmlformats.org/officeDocument/2006/relationships/hyperlink" Target="consultantplus://offline/ref=4FA7988FBD2EFDA548AC0DEC8F81F547A2CF39FA49131CF2DE50F547D5AA88BED75B8578FA7DB4EC55ECCDF7FAg4W3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FA7988FBD2EFDA548AC04F58881F547A6C43BF743131CF2DE50F547D5AA88BEC55BDD77F872A1B802B69AFAF845DEF76761077DD0gBW6M" TargetMode="External"/><Relationship Id="rId15" Type="http://schemas.openxmlformats.org/officeDocument/2006/relationships/hyperlink" Target="consultantplus://offline/ref=4FA7988FBD2EFDA548AC04F58881F547A6C43BF743131CF2DE50F547D5AA88BEC55BDD74FA7AA2ED54F99BA6BC17CDF76661057BCCB56EC8g0W9M" TargetMode="External"/><Relationship Id="rId23" Type="http://schemas.openxmlformats.org/officeDocument/2006/relationships/hyperlink" Target="consultantplus://offline/ref=4FA7988FBD2EFDA548AC04F58881F547A7C43FF641171CF2DE50F547D5AA88BED75B8578FA7DB4EC55ECCDF7FAg4W3M" TargetMode="External"/><Relationship Id="rId28" Type="http://schemas.openxmlformats.org/officeDocument/2006/relationships/hyperlink" Target="consultantplus://offline/ref=4FA7988FBD2EFDA548AC0DEC8F81F547A2CF39FA49131CF2DE50F547D5AA88BED75B8578FA7DB4EC55ECCDF7FAg4W3M" TargetMode="External"/><Relationship Id="rId36" Type="http://schemas.openxmlformats.org/officeDocument/2006/relationships/hyperlink" Target="consultantplus://offline/ref=4FA7988FBD2EFDA548AC04F58881F547A4C43DFA451B1CF2DE50F547D5AA88BED75B8578FA7DB4EC55ECCDF7FAg4W3M" TargetMode="External"/><Relationship Id="rId10" Type="http://schemas.openxmlformats.org/officeDocument/2006/relationships/hyperlink" Target="consultantplus://offline/ref=4FA7988FBD2EFDA548AC04F58881F547A6CB39FB48101CF2DE50F547D5AA88BEC55BDD74FA7AAAE950F99BA6BC17CDF76661057BCCB56EC8g0W9M" TargetMode="External"/><Relationship Id="rId19" Type="http://schemas.openxmlformats.org/officeDocument/2006/relationships/hyperlink" Target="consultantplus://offline/ref=4FA7988FBD2EFDA548AC04F58881F547A6CB3FF445151CF2DE50F547D5AA88BEC55BDD72F871FEBD17A7C2F7FF5CC0F17F7D057FgDW3M" TargetMode="External"/><Relationship Id="rId31" Type="http://schemas.openxmlformats.org/officeDocument/2006/relationships/hyperlink" Target="consultantplus://offline/ref=4FA7988FBD2EFDA548AC0DEC8F81F547A2CF39FA49131CF2DE50F547D5AA88BED75B8578FA7DB4EC55ECCDF7FAg4W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A7988FBD2EFDA548AC04F58881F547A4C43DFA40161CF2DE50F547D5AA88BEC55BDD74FA7AAAEE51F99BA6BC17CDF76661057BCCB56EC8g0W9M" TargetMode="External"/><Relationship Id="rId14" Type="http://schemas.openxmlformats.org/officeDocument/2006/relationships/hyperlink" Target="consultantplus://offline/ref=4FA7988FBD2EFDA548AC04F58881F547A6CB31F044141CF2DE50F547D5AA88BEC55BDD74FA7AAEEC55F99BA6BC17CDF76661057BCCB56EC8g0W9M" TargetMode="External"/><Relationship Id="rId22" Type="http://schemas.openxmlformats.org/officeDocument/2006/relationships/hyperlink" Target="consultantplus://offline/ref=4FA7988FBD2EFDA548AC04F58881F547A4C83BF543111CF2DE50F547D5AA88BED75B8578FA7DB4EC55ECCDF7FAg4W3M" TargetMode="External"/><Relationship Id="rId27" Type="http://schemas.openxmlformats.org/officeDocument/2006/relationships/hyperlink" Target="consultantplus://offline/ref=4FA7988FBD2EFDA548AC04F58881F547A6C43BF743131CF2DE50F547D5AA88BEC55BDD77F87DA1B802B69AFAF845DEF76761077DD0gBW6M" TargetMode="External"/><Relationship Id="rId30" Type="http://schemas.openxmlformats.org/officeDocument/2006/relationships/hyperlink" Target="consultantplus://offline/ref=4FA7988FBD2EFDA548AC04F58881F547A4C93FF340111CF2DE50F547D5AA88BED75B8578FA7DB4EC55ECCDF7FAg4W3M" TargetMode="External"/><Relationship Id="rId35" Type="http://schemas.openxmlformats.org/officeDocument/2006/relationships/hyperlink" Target="consultantplus://offline/ref=4FA7988FBD2EFDA548AC04F58881F547A6C43BF743131CF2DE50F547D5AA88BEC55BDD77FB7BA1B802B69AFAF845DEF76761077DD0gBW6M" TargetMode="External"/><Relationship Id="rId8" Type="http://schemas.openxmlformats.org/officeDocument/2006/relationships/hyperlink" Target="consultantplus://offline/ref=4FA7988FBD2EFDA548AC04F58881F547A4C439F543161CF2DE50F547D5AA88BED75B8578FA7DB4EC55ECCDF7FAg4W3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Елена Константиновна</dc:creator>
  <cp:keywords/>
  <dc:description/>
  <cp:lastModifiedBy>Давыдова Елена Константиновна</cp:lastModifiedBy>
  <cp:revision>1</cp:revision>
  <dcterms:created xsi:type="dcterms:W3CDTF">2021-06-07T12:22:00Z</dcterms:created>
  <dcterms:modified xsi:type="dcterms:W3CDTF">2021-06-07T12:22:00Z</dcterms:modified>
</cp:coreProperties>
</file>