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10" w:rsidRPr="00545B10" w:rsidRDefault="00545B1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от 18 июня 2021 г. N 927</w:t>
      </w: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В ПРОГРАММУ ГОСУДАРСТВЕННЫХ ГАРАНТИЙ БЕСПЛАТНОГО ОКАЗАНИЯ</w:t>
      </w: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ГРАЖДАНАМ МЕДИЦИНСКОЙ ПОМОЩИ НА 2021 ГОД И </w:t>
      </w:r>
      <w:proofErr w:type="gramStart"/>
      <w:r w:rsidRPr="00545B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5B10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ПЕРИОД 2022</w:t>
      </w:r>
      <w:proofErr w:type="gramStart"/>
      <w:r w:rsidRPr="00545B1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45B10">
        <w:rPr>
          <w:rFonts w:ascii="Times New Roman" w:hAnsi="Times New Roman" w:cs="Times New Roman"/>
          <w:sz w:val="28"/>
          <w:szCs w:val="28"/>
        </w:rPr>
        <w:t xml:space="preserve"> 2023 ГОДОВ</w:t>
      </w: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45B10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8" w:history="1">
        <w:r w:rsidRPr="00545B10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545B10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5" w:history="1">
        <w:r w:rsidRPr="00545B10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545B10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на 2021 год и на плановый период 2022 и 2023 годов, утвержденную постановлением Правительства Российской Федерации от 28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B10">
        <w:rPr>
          <w:rFonts w:ascii="Times New Roman" w:hAnsi="Times New Roman" w:cs="Times New Roman"/>
          <w:sz w:val="28"/>
          <w:szCs w:val="28"/>
        </w:rPr>
        <w:t xml:space="preserve"> 2299 "О Программе государственных гарантий бесплатного оказания гражданам медицинской помощи на 2021 год и на плановый период 2022 </w:t>
      </w:r>
      <w:r>
        <w:rPr>
          <w:rFonts w:ascii="Times New Roman" w:hAnsi="Times New Roman" w:cs="Times New Roman"/>
          <w:sz w:val="28"/>
          <w:szCs w:val="28"/>
        </w:rPr>
        <w:br/>
      </w:r>
      <w:r w:rsidRPr="00545B10">
        <w:rPr>
          <w:rFonts w:ascii="Times New Roman" w:hAnsi="Times New Roman" w:cs="Times New Roman"/>
          <w:sz w:val="28"/>
          <w:szCs w:val="28"/>
        </w:rPr>
        <w:t>и 2023 годов" (Собрание законодательства Российский Федерации</w:t>
      </w:r>
      <w:proofErr w:type="gramEnd"/>
      <w:r w:rsidRPr="00545B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5B10">
        <w:rPr>
          <w:rFonts w:ascii="Times New Roman" w:hAnsi="Times New Roman" w:cs="Times New Roman"/>
          <w:sz w:val="28"/>
          <w:szCs w:val="28"/>
        </w:rPr>
        <w:t xml:space="preserve">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B10">
        <w:rPr>
          <w:rFonts w:ascii="Times New Roman" w:hAnsi="Times New Roman" w:cs="Times New Roman"/>
          <w:sz w:val="28"/>
          <w:szCs w:val="28"/>
        </w:rPr>
        <w:t xml:space="preserve"> 2, ст. 384;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B10">
        <w:rPr>
          <w:rFonts w:ascii="Times New Roman" w:hAnsi="Times New Roman" w:cs="Times New Roman"/>
          <w:sz w:val="28"/>
          <w:szCs w:val="28"/>
        </w:rPr>
        <w:t>12, ст. 2000).</w:t>
      </w:r>
      <w:proofErr w:type="gramEnd"/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М.МИШУСТИН</w:t>
      </w: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545B10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от 18 июня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B10">
        <w:rPr>
          <w:rFonts w:ascii="Times New Roman" w:hAnsi="Times New Roman" w:cs="Times New Roman"/>
          <w:sz w:val="28"/>
          <w:szCs w:val="28"/>
        </w:rPr>
        <w:t xml:space="preserve"> 927</w:t>
      </w: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545B10">
        <w:rPr>
          <w:rFonts w:ascii="Times New Roman" w:hAnsi="Times New Roman" w:cs="Times New Roman"/>
          <w:sz w:val="28"/>
          <w:szCs w:val="28"/>
        </w:rPr>
        <w:t>ИЗМЕНЕНИЯ,</w:t>
      </w:r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5B10">
        <w:rPr>
          <w:rFonts w:ascii="Times New Roman" w:hAnsi="Times New Roman" w:cs="Times New Roman"/>
          <w:sz w:val="28"/>
          <w:szCs w:val="28"/>
        </w:rPr>
        <w:t>КОТОРЫЕ ВНОСЯТСЯ В ПРОГРАММУ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10">
        <w:rPr>
          <w:rFonts w:ascii="Times New Roman" w:hAnsi="Times New Roman" w:cs="Times New Roman"/>
          <w:sz w:val="28"/>
          <w:szCs w:val="28"/>
        </w:rPr>
        <w:t>БЕСПЛАТНОГО ОКАЗАНИЯ ГРАЖДАНАМ МЕДИЦИНСКОЙ ПОМОЩИ</w:t>
      </w:r>
      <w:proofErr w:type="gramEnd"/>
    </w:p>
    <w:p w:rsidR="00545B10" w:rsidRPr="00545B10" w:rsidRDefault="00545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НА 2021 ГОД И НА ПЛАНОВЫЙ ПЕРИОД 2022</w:t>
      </w:r>
      <w:proofErr w:type="gramStart"/>
      <w:r w:rsidRPr="00545B1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45B10">
        <w:rPr>
          <w:rFonts w:ascii="Times New Roman" w:hAnsi="Times New Roman" w:cs="Times New Roman"/>
          <w:sz w:val="28"/>
          <w:szCs w:val="28"/>
        </w:rPr>
        <w:t xml:space="preserve"> 2023 ГОДОВ</w:t>
      </w: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6" w:history="1">
        <w:r w:rsidRPr="00545B10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545B10">
        <w:rPr>
          <w:rFonts w:ascii="Times New Roman" w:hAnsi="Times New Roman" w:cs="Times New Roman"/>
          <w:sz w:val="28"/>
          <w:szCs w:val="28"/>
        </w:rPr>
        <w:t>: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а) после абзаца семнадцатого </w:t>
      </w:r>
      <w:hyperlink r:id="rId7" w:history="1">
        <w:r w:rsidRPr="00545B10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545B10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"С 1 июля 2021 г. в дополнение к профилактическим медицинским осмотрам и диспансеризации граждане, переболевшие новой 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инфекцией (COVID-19), вправе пройти углубленную диспансеризацию, включающую исследования и иные медицинские вмешательства по перечню, который приведен в приложении N 4 (далее - углубленная диспансеризация).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инфекцией (COVID-19).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Перечень медицинских организаций, осуществляющих углубленную диспансеризацию, и порядок их работы размещаются: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в отношении медицинских организаций, подведомственных органам исполнительной власти субъекта Российской Федерации, - органом исполнительной власти субъекта Российской Федерации в сфере охраны здоровья на его официальном сайте в информационно-телекоммуникационной сети "Интернет", а также на едином портале государственных и муниципальных услуг (функций) (далее - единый портал);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в отношении федеральных медицинских организаций - федеральным органом исполнительной власти, осуществляющим функции и полномочия учредителя медицинской организации, на его официальном сайте в информационно-телекоммуникационной сети "Интернет", а также на едином портале.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B10">
        <w:rPr>
          <w:rFonts w:ascii="Times New Roman" w:hAnsi="Times New Roman" w:cs="Times New Roman"/>
          <w:sz w:val="28"/>
          <w:szCs w:val="28"/>
        </w:rPr>
        <w:lastRenderedPageBreak/>
        <w:t>Медицинские организации, в том числе подведомственные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</w:t>
      </w:r>
      <w:proofErr w:type="gramEnd"/>
      <w:r w:rsidRPr="00545B10">
        <w:rPr>
          <w:rFonts w:ascii="Times New Roman" w:hAnsi="Times New Roman" w:cs="Times New Roman"/>
          <w:sz w:val="28"/>
          <w:szCs w:val="28"/>
        </w:rPr>
        <w:t xml:space="preserve">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портала, сети радиотелефонной связи (смс-сообщения) и иных доступных сре</w:t>
      </w:r>
      <w:proofErr w:type="gramStart"/>
      <w:r w:rsidRPr="00545B1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45B10">
        <w:rPr>
          <w:rFonts w:ascii="Times New Roman" w:hAnsi="Times New Roman" w:cs="Times New Roman"/>
          <w:sz w:val="28"/>
          <w:szCs w:val="28"/>
        </w:rPr>
        <w:t>язи.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Запись граждан на углубленную диспансеризацию осуществляется в установленном порядке, в том числе с использованием единого портала.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B10">
        <w:rPr>
          <w:rFonts w:ascii="Times New Roman" w:hAnsi="Times New Roman" w:cs="Times New Roman"/>
          <w:sz w:val="28"/>
          <w:szCs w:val="28"/>
        </w:rPr>
        <w:t>4 к Программе в течение одного дня.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B10">
        <w:rPr>
          <w:rFonts w:ascii="Times New Roman" w:hAnsi="Times New Roman" w:cs="Times New Roman"/>
          <w:sz w:val="28"/>
          <w:szCs w:val="28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  <w:proofErr w:type="gramEnd"/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страхования, в том числе по вопросам осуществления мониторинга прохождения углубленной диспансеризации и ее результатов</w:t>
      </w:r>
      <w:proofErr w:type="gramStart"/>
      <w:r w:rsidRPr="00545B10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545B10">
          <w:rPr>
            <w:rFonts w:ascii="Times New Roman" w:hAnsi="Times New Roman" w:cs="Times New Roman"/>
            <w:color w:val="0000FF"/>
            <w:sz w:val="28"/>
            <w:szCs w:val="28"/>
          </w:rPr>
          <w:t>абзац восемнадцатый</w:t>
        </w:r>
      </w:hyperlink>
      <w:r w:rsidRPr="00545B10">
        <w:rPr>
          <w:rFonts w:ascii="Times New Roman" w:hAnsi="Times New Roman" w:cs="Times New Roman"/>
          <w:sz w:val="28"/>
          <w:szCs w:val="28"/>
        </w:rPr>
        <w:t xml:space="preserve"> после слова "диспансеризации" дополнить словами ", в том числе углубленной</w:t>
      </w:r>
      <w:proofErr w:type="gramStart"/>
      <w:r w:rsidRPr="00545B10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545B10">
        <w:rPr>
          <w:rFonts w:ascii="Times New Roman" w:hAnsi="Times New Roman" w:cs="Times New Roman"/>
          <w:sz w:val="28"/>
          <w:szCs w:val="28"/>
        </w:rPr>
        <w:t>;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в) </w:t>
      </w:r>
      <w:hyperlink r:id="rId9" w:history="1">
        <w:r w:rsidRPr="00545B10">
          <w:rPr>
            <w:rFonts w:ascii="Times New Roman" w:hAnsi="Times New Roman" w:cs="Times New Roman"/>
            <w:color w:val="0000FF"/>
            <w:sz w:val="28"/>
            <w:szCs w:val="28"/>
          </w:rPr>
          <w:t>абзац девятнадцатый</w:t>
        </w:r>
      </w:hyperlink>
      <w:r w:rsidRPr="00545B10">
        <w:rPr>
          <w:rFonts w:ascii="Times New Roman" w:hAnsi="Times New Roman" w:cs="Times New Roman"/>
          <w:sz w:val="28"/>
          <w:szCs w:val="28"/>
        </w:rPr>
        <w:t xml:space="preserve"> после слова "диспансеризации</w:t>
      </w:r>
      <w:proofErr w:type="gramStart"/>
      <w:r w:rsidRPr="00545B10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545B10">
        <w:rPr>
          <w:rFonts w:ascii="Times New Roman" w:hAnsi="Times New Roman" w:cs="Times New Roman"/>
          <w:sz w:val="28"/>
          <w:szCs w:val="28"/>
        </w:rPr>
        <w:t xml:space="preserve"> дополнить словами "включая углубленную диспансеризацию,".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545B10">
          <w:rPr>
            <w:rFonts w:ascii="Times New Roman" w:hAnsi="Times New Roman" w:cs="Times New Roman"/>
            <w:color w:val="0000FF"/>
            <w:sz w:val="28"/>
            <w:szCs w:val="28"/>
          </w:rPr>
          <w:t>Раздел V</w:t>
        </w:r>
      </w:hyperlink>
      <w:r w:rsidRPr="00545B10">
        <w:rPr>
          <w:rFonts w:ascii="Times New Roman" w:hAnsi="Times New Roman" w:cs="Times New Roman"/>
          <w:sz w:val="28"/>
          <w:szCs w:val="28"/>
        </w:rPr>
        <w:t xml:space="preserve"> после абзаца шестого дополнить абзацем следующего содержания: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lastRenderedPageBreak/>
        <w:t>"углубленной диспансеризации, в том числе в 2021 году за счет иных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диспансеризации;".</w:t>
      </w:r>
    </w:p>
    <w:p w:rsidR="00545B10" w:rsidRPr="00545B10" w:rsidRDefault="00545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Pr="00545B10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545B10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B10">
        <w:rPr>
          <w:rFonts w:ascii="Times New Roman" w:hAnsi="Times New Roman" w:cs="Times New Roman"/>
          <w:sz w:val="28"/>
          <w:szCs w:val="28"/>
        </w:rPr>
        <w:t xml:space="preserve"> 4 следующего содержания:</w:t>
      </w: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"Приложение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B1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к Программе государственных гарантий</w:t>
      </w: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бесплатного оказания гражданам</w:t>
      </w: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медицинской помощи на 2021 год</w:t>
      </w:r>
    </w:p>
    <w:p w:rsidR="00545B10" w:rsidRPr="00545B10" w:rsidRDefault="00545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ПЕРЕЧЕНЬ</w:t>
      </w:r>
    </w:p>
    <w:p w:rsidR="00545B10" w:rsidRPr="00545B10" w:rsidRDefault="00545B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ИССЛЕДОВАНИЙ И ИНЫХ МЕДИЦИНСКИХ ВМЕШАТЕЛЬСТВ, ПРОВОДИМЫХ</w:t>
      </w:r>
    </w:p>
    <w:p w:rsidR="00545B10" w:rsidRPr="00545B10" w:rsidRDefault="00545B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В РАМКАХ УГЛУБЛЕННОЙ ДИСПАНСЕРИЗАЦИИ</w:t>
      </w:r>
    </w:p>
    <w:p w:rsidR="00545B10" w:rsidRPr="00545B10" w:rsidRDefault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1. Первый этап углубленной диспансеризации проводится в целях выявления у граждан, перенесших новую 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а) измерение насыщения крови кислородом (сатурация) в покое;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в) проведение спирометрии или спирографии;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г) общий (клинический) анализ крови развернутый;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 xml:space="preserve"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в крови, исследование уровня 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в крови);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е) определение концентрации Д-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в крови у граждан, перенесших среднюю степень тяжести и выше новой 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ж) проведение рентгенографии органов грудной клетки (если не выполнялась ранее в течение года);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lastRenderedPageBreak/>
        <w:t>з) прием (осмотр) врачом-терапевтом (участковым терапевтом, врачом общей практики).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545B10" w:rsidRPr="00545B10" w:rsidRDefault="00545B10" w:rsidP="0054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B10">
        <w:rPr>
          <w:rFonts w:ascii="Times New Roman" w:hAnsi="Times New Roman" w:cs="Times New Roman"/>
          <w:sz w:val="28"/>
          <w:szCs w:val="28"/>
        </w:rPr>
        <w:t>в)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545B10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545B10">
        <w:rPr>
          <w:rFonts w:ascii="Times New Roman" w:hAnsi="Times New Roman" w:cs="Times New Roman"/>
          <w:sz w:val="28"/>
          <w:szCs w:val="28"/>
        </w:rPr>
        <w:t xml:space="preserve"> в крови)</w:t>
      </w:r>
      <w:bookmarkStart w:id="1" w:name="_GoBack"/>
      <w:bookmarkEnd w:id="1"/>
      <w:r w:rsidRPr="00545B10">
        <w:rPr>
          <w:rFonts w:ascii="Times New Roman" w:hAnsi="Times New Roman" w:cs="Times New Roman"/>
          <w:sz w:val="28"/>
          <w:szCs w:val="28"/>
        </w:rPr>
        <w:t>.</w:t>
      </w:r>
    </w:p>
    <w:p w:rsidR="00545B10" w:rsidRPr="00545B10" w:rsidRDefault="00545B10" w:rsidP="0054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B10" w:rsidRPr="00545B10" w:rsidRDefault="00545B10" w:rsidP="00545B1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866E1" w:rsidRPr="00545B10" w:rsidRDefault="001866E1" w:rsidP="0054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66E1" w:rsidRPr="00545B10" w:rsidSect="00C2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10"/>
    <w:rsid w:val="001866E1"/>
    <w:rsid w:val="005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ADE40D70DFD1CCB5B901E51C38E5800FC23D2DD55DF2688A6EC3F40404AB19159622D8ED3F5E0AC545FC166A1C429A6B757304AF5C6F3NE0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ADE40D70DFD1CCB5B901E51C38E5800FC23D2DD55DF2688A6EC3F40404AB19159622D8ED3F5E0AD545FC166A1C429A6B757304AF5C6F3NE03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ADE40D70DFD1CCB5B901E51C38E5800FC23D2DD55DF2688A6EC3F40404AB19159622D8ED3F5E3A4545FC166A1C429A6B757304AF5C6F3NE03K" TargetMode="External"/><Relationship Id="rId11" Type="http://schemas.openxmlformats.org/officeDocument/2006/relationships/hyperlink" Target="consultantplus://offline/ref=C8FADE40D70DFD1CCB5B901E51C38E5800FC23D2DD55DF2688A6EC3F40404AB19159622D8ED3F4E0A3545FC166A1C429A6B757304AF5C6F3NE03K" TargetMode="External"/><Relationship Id="rId5" Type="http://schemas.openxmlformats.org/officeDocument/2006/relationships/hyperlink" Target="consultantplus://offline/ref=C8FADE40D70DFD1CCB5B901E51C38E5800FC23D2DD55DF2688A6EC3F40404AB19159622D8ED3F4E0A3545FC166A1C429A6B757304AF5C6F3NE03K" TargetMode="External"/><Relationship Id="rId10" Type="http://schemas.openxmlformats.org/officeDocument/2006/relationships/hyperlink" Target="consultantplus://offline/ref=C8FADE40D70DFD1CCB5B901E51C38E5800FC23D2DD55DF2688A6EC3F40404AB19159622D8ED3F5E4A2545FC166A1C429A6B757304AF5C6F3NE0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ADE40D70DFD1CCB5B901E51C38E5800FC23D2DD55DF2688A6EC3F40404AB19159622D8ED3F5E1A5545FC166A1C429A6B757304AF5C6F3NE0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Епифановский Валентин Александрович</dc:creator>
  <cp:lastModifiedBy>Епифановский Валентин Александрович</cp:lastModifiedBy>
  <cp:revision>1</cp:revision>
  <dcterms:created xsi:type="dcterms:W3CDTF">2021-06-23T10:52:00Z</dcterms:created>
  <dcterms:modified xsi:type="dcterms:W3CDTF">2021-06-23T10:56:00Z</dcterms:modified>
</cp:coreProperties>
</file>